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53B66A1D"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Pr="0087383F">
        <w:rPr>
          <w:rFonts w:cs="Arial"/>
          <w:b/>
          <w:i/>
          <w:sz w:val="28"/>
          <w:szCs w:val="24"/>
        </w:rPr>
        <w:tab/>
      </w:r>
      <w:r w:rsidRPr="0087383F">
        <w:rPr>
          <w:rFonts w:cs="Arial"/>
          <w:b/>
          <w:sz w:val="24"/>
          <w:szCs w:val="24"/>
        </w:rPr>
        <w:t>S2-2</w:t>
      </w:r>
      <w:r w:rsidRPr="0087383F">
        <w:rPr>
          <w:rFonts w:cs="Arial"/>
          <w:b/>
          <w:sz w:val="24"/>
          <w:szCs w:val="24"/>
          <w:lang w:val="en-US" w:eastAsia="zh-CN"/>
        </w:rPr>
        <w:t>4</w:t>
      </w:r>
      <w:r w:rsidR="00AA33F1">
        <w:rPr>
          <w:rFonts w:cs="Arial"/>
          <w:b/>
          <w:sz w:val="24"/>
          <w:szCs w:val="24"/>
          <w:lang w:val="en-US" w:eastAsia="zh-CN"/>
        </w:rPr>
        <w:t>12058</w:t>
      </w:r>
    </w:p>
    <w:p w14:paraId="7CB45193" w14:textId="0C925BBE" w:rsidR="001E41F3" w:rsidRPr="004D05CE" w:rsidRDefault="0087383F" w:rsidP="0087383F">
      <w:pPr>
        <w:pStyle w:val="3GPPHeader"/>
        <w:rPr>
          <w:rFonts w:ascii="Arial" w:eastAsiaTheme="minorEastAsia" w:hAnsi="Arial" w:cs="Arial"/>
          <w:bCs/>
          <w:color w:val="0000FF"/>
          <w:sz w:val="20"/>
          <w:lang w:eastAsia="en-US"/>
        </w:rPr>
      </w:pPr>
      <w:r w:rsidRPr="0087383F">
        <w:rPr>
          <w:rFonts w:ascii="Arial" w:hAnsi="Arial" w:cs="Arial"/>
          <w:szCs w:val="24"/>
          <w:lang w:val="en-US"/>
        </w:rPr>
        <w:t>14</w:t>
      </w:r>
      <w:r w:rsidRPr="0087383F">
        <w:rPr>
          <w:rFonts w:ascii="Arial" w:eastAsia="宋体" w:hAnsi="Arial" w:cs="Arial"/>
          <w:szCs w:val="24"/>
          <w:lang w:val="en-US"/>
        </w:rPr>
        <w:t xml:space="preserve"> - </w:t>
      </w:r>
      <w:r w:rsidRPr="0087383F">
        <w:rPr>
          <w:rFonts w:ascii="Arial" w:hAnsi="Arial" w:cs="Arial"/>
          <w:szCs w:val="24"/>
          <w:lang w:val="en-US"/>
        </w:rPr>
        <w:t>18</w:t>
      </w:r>
      <w:r w:rsidRPr="0087383F">
        <w:rPr>
          <w:rFonts w:ascii="Arial" w:eastAsia="宋体" w:hAnsi="Arial" w:cs="Arial"/>
          <w:szCs w:val="24"/>
        </w:rPr>
        <w:t xml:space="preserve"> </w:t>
      </w:r>
      <w:r w:rsidRPr="0087383F">
        <w:rPr>
          <w:rFonts w:ascii="Arial" w:hAnsi="Arial" w:cs="Arial"/>
          <w:szCs w:val="24"/>
          <w:lang w:val="en-US"/>
        </w:rPr>
        <w:t>November</w:t>
      </w:r>
      <w:r w:rsidRPr="0087383F">
        <w:rPr>
          <w:rFonts w:ascii="Arial" w:eastAsia="宋体" w:hAnsi="Arial" w:cs="Arial"/>
          <w:szCs w:val="24"/>
        </w:rPr>
        <w:t xml:space="preserve"> 2024</w:t>
      </w:r>
      <w:r w:rsidRPr="0087383F">
        <w:rPr>
          <w:rFonts w:ascii="Arial" w:eastAsia="宋体" w:hAnsi="Arial" w:cs="Arial"/>
          <w:szCs w:val="24"/>
          <w:lang w:val="en-US"/>
        </w:rPr>
        <w:t xml:space="preserve">, </w:t>
      </w:r>
      <w:r w:rsidRPr="0087383F">
        <w:rPr>
          <w:rFonts w:ascii="Arial" w:hAnsi="Arial" w:cs="Arial"/>
          <w:szCs w:val="24"/>
          <w:lang w:val="en-US"/>
        </w:rPr>
        <w:t>Orlando</w:t>
      </w:r>
      <w:r w:rsidRPr="0087383F">
        <w:rPr>
          <w:rFonts w:ascii="Arial" w:eastAsia="宋体" w:hAnsi="Arial" w:cs="Arial"/>
          <w:szCs w:val="24"/>
          <w:lang w:val="en-US"/>
        </w:rPr>
        <w:t xml:space="preserve">, </w:t>
      </w:r>
      <w:r w:rsidRPr="0087383F">
        <w:rPr>
          <w:rFonts w:ascii="Arial" w:hAnsi="Arial" w:cs="Arial"/>
          <w:szCs w:val="24"/>
          <w:lang w:val="en-US"/>
        </w:rPr>
        <w:t>USA</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S2-24</w:t>
      </w:r>
      <w:r w:rsidR="00AA33F1">
        <w:rPr>
          <w:rFonts w:ascii="Arial" w:eastAsiaTheme="minorEastAsia" w:hAnsi="Arial" w:cs="Arial"/>
          <w:bCs/>
          <w:color w:val="0000FF"/>
          <w:sz w:val="20"/>
          <w:lang w:eastAsia="en-US"/>
        </w:rPr>
        <w:t>1xxxx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749C568" w:rsidR="005701DE" w:rsidRPr="00410371" w:rsidRDefault="00AA33F1" w:rsidP="00AA33F1">
            <w:pPr>
              <w:pStyle w:val="CRCoverPage"/>
              <w:spacing w:after="0"/>
              <w:jc w:val="center"/>
              <w:rPr>
                <w:rFonts w:hint="eastAsia"/>
                <w:noProof/>
                <w:lang w:eastAsia="zh-CN"/>
              </w:rPr>
            </w:pPr>
            <w:r w:rsidRPr="00AA33F1">
              <w:rPr>
                <w:rFonts w:hint="eastAsia"/>
                <w:b/>
                <w:noProof/>
                <w:sz w:val="28"/>
              </w:rPr>
              <w:t>5</w:t>
            </w:r>
            <w:r w:rsidRPr="00AA33F1">
              <w:rPr>
                <w:b/>
                <w:noProof/>
                <w:sz w:val="28"/>
              </w:rPr>
              <w:t>859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D72710" w:rsidR="005701DE" w:rsidRPr="00410371" w:rsidRDefault="00CC1D99" w:rsidP="0087383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87383F">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65D63667" w:rsidR="00A302F6" w:rsidRDefault="00AA33F1" w:rsidP="00DE642F">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33FBDF5" w:rsidR="00A302F6" w:rsidRDefault="0087383F" w:rsidP="0087383F">
            <w:pPr>
              <w:pStyle w:val="CRCoverPage"/>
              <w:spacing w:after="0"/>
              <w:ind w:left="100"/>
              <w:rPr>
                <w:noProof/>
              </w:rPr>
            </w:pPr>
            <w:r>
              <w:rPr>
                <w:lang w:val="en-US" w:eastAsia="zh-CN"/>
              </w:rPr>
              <w:t xml:space="preserve">Optimization on </w:t>
            </w:r>
            <w:r>
              <w:rPr>
                <w:rFonts w:hint="eastAsia"/>
                <w:lang w:val="en-US" w:eastAsia="zh-CN"/>
              </w:rPr>
              <w:t>Multi-modal serv</w:t>
            </w:r>
            <w:r>
              <w:rPr>
                <w:lang w:val="en-US" w:eastAsia="zh-CN"/>
              </w:rPr>
              <w:t>ice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79347FE" w:rsidR="00A302F6" w:rsidRDefault="0087383F" w:rsidP="0087383F">
            <w:pPr>
              <w:pStyle w:val="CRCoverPage"/>
              <w:spacing w:after="0"/>
              <w:ind w:left="100"/>
              <w:rPr>
                <w:noProof/>
              </w:rPr>
            </w:pPr>
            <w:r>
              <w:rPr>
                <w:rFonts w:hint="eastAsia"/>
                <w:lang w:val="en-US" w:eastAsia="zh-CN"/>
              </w:rPr>
              <w:t>XRM_Ph2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C699B22" w:rsidR="00A302F6" w:rsidRDefault="00AF66B6" w:rsidP="0087383F">
            <w:pPr>
              <w:pStyle w:val="CRCoverPage"/>
              <w:spacing w:after="0"/>
              <w:ind w:left="100"/>
              <w:rPr>
                <w:noProof/>
              </w:rPr>
            </w:pPr>
            <w:r>
              <w:t>2024-</w:t>
            </w:r>
            <w:r w:rsidR="004D05CE">
              <w:t>1</w:t>
            </w:r>
            <w:r w:rsidR="0087383F">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6D29A" w14:textId="3C4176C9" w:rsidR="0087383F" w:rsidRDefault="0087383F" w:rsidP="0087383F">
            <w:pPr>
              <w:pStyle w:val="CRCoverPage"/>
              <w:spacing w:after="0"/>
              <w:ind w:left="100"/>
              <w:rPr>
                <w:lang w:val="en-US" w:eastAsia="zh-CN"/>
              </w:rPr>
            </w:pPr>
            <w:r>
              <w:rPr>
                <w:rFonts w:hint="eastAsia"/>
                <w:lang w:val="en-US" w:eastAsia="zh-CN"/>
              </w:rPr>
              <w:t>As indicated in the LS response(S2-2411300/R2-2409272) from RAN2</w:t>
            </w:r>
            <w:r>
              <w:rPr>
                <w:rFonts w:hint="eastAsia"/>
                <w:lang w:val="en-US" w:eastAsia="zh-CN"/>
              </w:rPr>
              <w:t>，</w:t>
            </w:r>
            <w:r>
              <w:rPr>
                <w:rFonts w:hint="eastAsia"/>
                <w:lang w:val="en-US" w:eastAsia="zh-CN"/>
              </w:rPr>
              <w:t xml:space="preserve"> RAN 2 believes the multi-modality information (e.g., MMSID), can be used for joint admission control and </w:t>
            </w:r>
            <w:proofErr w:type="spellStart"/>
            <w:r>
              <w:rPr>
                <w:rFonts w:hint="eastAsia"/>
                <w:lang w:val="en-US" w:eastAsia="zh-CN"/>
              </w:rPr>
              <w:t>QoS</w:t>
            </w:r>
            <w:proofErr w:type="spellEnd"/>
            <w:r>
              <w:rPr>
                <w:rFonts w:hint="eastAsia"/>
                <w:lang w:val="en-US" w:eastAsia="zh-CN"/>
              </w:rPr>
              <w:t xml:space="preserve"> flow to DRB mapping. </w:t>
            </w:r>
          </w:p>
          <w:p w14:paraId="16737088" w14:textId="052C697B" w:rsidR="0087383F" w:rsidRDefault="0087383F" w:rsidP="0087383F">
            <w:pPr>
              <w:pStyle w:val="CRCoverPage"/>
              <w:spacing w:after="0"/>
              <w:ind w:left="100"/>
              <w:rPr>
                <w:noProof/>
              </w:rPr>
            </w:pPr>
            <w:r>
              <w:rPr>
                <w:rFonts w:hint="eastAsia"/>
                <w:lang w:val="en-US" w:eastAsia="zh-CN"/>
              </w:rPr>
              <w:t xml:space="preserve">To solve the problem above, it is proposed that PCF could generate a new group </w:t>
            </w:r>
            <w:proofErr w:type="gramStart"/>
            <w:r>
              <w:rPr>
                <w:rFonts w:hint="eastAsia"/>
                <w:lang w:val="en-US" w:eastAsia="zh-CN"/>
              </w:rPr>
              <w:t>ID(</w:t>
            </w:r>
            <w:proofErr w:type="gramEnd"/>
            <w:r>
              <w:rPr>
                <w:rFonts w:hint="eastAsia"/>
                <w:lang w:val="en-US" w:eastAsia="zh-CN"/>
              </w:rPr>
              <w:t>e.g. Multi-Modal group ID) base on the MMSID received and send it to RAN.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bookmarkStart w:id="1" w:name="_GoBack"/>
            <w:bookmarkEnd w:id="1"/>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4CC79F" w:rsidR="0087383F" w:rsidRDefault="0087383F" w:rsidP="0087383F">
            <w:pPr>
              <w:pStyle w:val="CRCoverPage"/>
              <w:spacing w:after="0"/>
              <w:ind w:left="100"/>
              <w:rPr>
                <w:noProof/>
              </w:rPr>
            </w:pPr>
            <w:r>
              <w:rPr>
                <w:rFonts w:hint="eastAsia"/>
                <w:lang w:val="en-US" w:eastAsia="zh-CN"/>
              </w:rPr>
              <w:t>Add Multi-Modal group ID</w:t>
            </w:r>
            <w:r>
              <w:rPr>
                <w:lang w:val="en-US" w:eastAsia="zh-CN"/>
              </w:rPr>
              <w:t xml:space="preserve"> in </w:t>
            </w:r>
            <w:r>
              <w:rPr>
                <w:rFonts w:hint="eastAsia"/>
                <w:lang w:val="en-US" w:eastAsia="zh-CN"/>
              </w:rPr>
              <w:t xml:space="preserve">the </w:t>
            </w:r>
            <w:proofErr w:type="spellStart"/>
            <w:r>
              <w:rPr>
                <w:rFonts w:hint="eastAsia"/>
                <w:lang w:val="en-US" w:eastAsia="zh-CN"/>
              </w:rPr>
              <w:t>QoS</w:t>
            </w:r>
            <w:proofErr w:type="spellEnd"/>
            <w:r>
              <w:rPr>
                <w:lang w:val="en-US" w:eastAsia="zh-CN"/>
              </w:rPr>
              <w:t xml:space="preserve"> profile</w:t>
            </w:r>
            <w:r>
              <w:rPr>
                <w:rFonts w:hint="eastAsia"/>
                <w:lang w:val="en-US"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E43FDA5" w:rsidR="0087383F" w:rsidRDefault="0087383F" w:rsidP="0087383F">
            <w:pPr>
              <w:pStyle w:val="CRCoverPage"/>
              <w:spacing w:after="0"/>
              <w:ind w:left="100"/>
              <w:rPr>
                <w:noProof/>
              </w:rPr>
            </w:pPr>
            <w:r>
              <w:rPr>
                <w:rFonts w:hint="eastAsia"/>
                <w:lang w:val="en-US" w:eastAsia="zh-CN"/>
              </w:rPr>
              <w:t>Th</w:t>
            </w:r>
            <w:r>
              <w:rPr>
                <w:lang w:val="en-US" w:eastAsia="zh-CN"/>
              </w:rPr>
              <w:t xml:space="preserve">e optimization on </w:t>
            </w:r>
            <w:r>
              <w:rPr>
                <w:rFonts w:hint="eastAsia"/>
                <w:lang w:val="en-US" w:eastAsia="zh-CN"/>
              </w:rPr>
              <w:t xml:space="preserve">Multi-Modal </w:t>
            </w:r>
            <w:r>
              <w:rPr>
                <w:lang w:val="en-US" w:eastAsia="zh-CN"/>
              </w:rPr>
              <w:t>service is not supported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24E2DD7" w:rsidR="0087383F" w:rsidRDefault="0087383F" w:rsidP="0087383F">
            <w:pPr>
              <w:pStyle w:val="CRCoverPage"/>
              <w:spacing w:after="0"/>
              <w:ind w:left="100"/>
              <w:rPr>
                <w:noProof/>
                <w:lang w:eastAsia="zh-CN"/>
              </w:rPr>
            </w:pPr>
            <w:r>
              <w:rPr>
                <w:rFonts w:hint="eastAsia"/>
                <w:noProof/>
                <w:lang w:eastAsia="zh-CN"/>
              </w:rPr>
              <w:t>5</w:t>
            </w:r>
            <w:r>
              <w:rPr>
                <w:noProof/>
                <w:lang w:eastAsia="zh-CN"/>
              </w:rPr>
              <w:t>.7.1.</w:t>
            </w:r>
            <w:r>
              <w:rPr>
                <w:rFonts w:hint="eastAsia"/>
                <w:noProof/>
                <w:lang w:eastAsia="zh-CN"/>
              </w:rPr>
              <w:t>2</w:t>
            </w:r>
            <w:r>
              <w:rPr>
                <w:noProof/>
                <w:lang w:eastAsia="zh-CN"/>
              </w:rPr>
              <w:t>, 5.37.2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7CDAA76" w14:textId="77777777" w:rsidR="00497D5D" w:rsidRPr="001B7C50" w:rsidRDefault="00497D5D" w:rsidP="00497D5D">
      <w:pPr>
        <w:pStyle w:val="4"/>
      </w:pPr>
      <w:bookmarkStart w:id="2" w:name="_CR6_2_3_4_2"/>
      <w:bookmarkStart w:id="3" w:name="_CR6_2_3_4_3"/>
      <w:bookmarkStart w:id="4" w:name="_CR6_2_3_4_4"/>
      <w:bookmarkStart w:id="5" w:name="_CR5_15_18_3"/>
      <w:bookmarkStart w:id="6" w:name="_CR5_15_19"/>
      <w:bookmarkStart w:id="7" w:name="_Toc177740707"/>
      <w:bookmarkStart w:id="8" w:name="_Toc177741252"/>
      <w:bookmarkEnd w:id="2"/>
      <w:bookmarkEnd w:id="3"/>
      <w:bookmarkEnd w:id="4"/>
      <w:bookmarkEnd w:id="5"/>
      <w:bookmarkEnd w:id="6"/>
      <w:r w:rsidRPr="001B7C50">
        <w:t>5.7.1.2</w:t>
      </w:r>
      <w:r w:rsidRPr="001B7C50">
        <w:tab/>
      </w:r>
      <w:proofErr w:type="spellStart"/>
      <w:r w:rsidRPr="001B7C50">
        <w:t>QoS</w:t>
      </w:r>
      <w:proofErr w:type="spellEnd"/>
      <w:r w:rsidRPr="001B7C50">
        <w:t xml:space="preserve"> Profile</w:t>
      </w:r>
      <w:bookmarkEnd w:id="7"/>
    </w:p>
    <w:p w14:paraId="78112A7C" w14:textId="77777777" w:rsidR="00497D5D" w:rsidRPr="001B7C50" w:rsidRDefault="00497D5D" w:rsidP="00497D5D">
      <w:r w:rsidRPr="001B7C50">
        <w:t xml:space="preserve">A </w:t>
      </w:r>
      <w:proofErr w:type="spellStart"/>
      <w:r w:rsidRPr="001B7C50">
        <w:t>QoS</w:t>
      </w:r>
      <w:proofErr w:type="spellEnd"/>
      <w:r w:rsidRPr="001B7C50">
        <w:t xml:space="preserve"> Flow may either be 'GBR' or 'Non-GBR' depending on its </w:t>
      </w:r>
      <w:proofErr w:type="spellStart"/>
      <w:r w:rsidRPr="001B7C50">
        <w:t>QoS</w:t>
      </w:r>
      <w:proofErr w:type="spellEnd"/>
      <w:r w:rsidRPr="001B7C50">
        <w:t xml:space="preserve"> profile. The </w:t>
      </w:r>
      <w:proofErr w:type="spellStart"/>
      <w:r w:rsidRPr="001B7C50">
        <w:t>QoS</w:t>
      </w:r>
      <w:proofErr w:type="spellEnd"/>
      <w:r w:rsidRPr="001B7C50">
        <w:t xml:space="preserve"> profile of a </w:t>
      </w:r>
      <w:proofErr w:type="spellStart"/>
      <w:r w:rsidRPr="001B7C50">
        <w:t>QoS</w:t>
      </w:r>
      <w:proofErr w:type="spellEnd"/>
      <w:r w:rsidRPr="001B7C50">
        <w:t xml:space="preserve"> Flow is sent to the (R</w:t>
      </w:r>
      <w:proofErr w:type="gramStart"/>
      <w:r w:rsidRPr="001B7C50">
        <w:t>)AN</w:t>
      </w:r>
      <w:proofErr w:type="gramEnd"/>
      <w:r w:rsidRPr="001B7C50">
        <w:t xml:space="preserve"> and it contains </w:t>
      </w:r>
      <w:proofErr w:type="spellStart"/>
      <w:r w:rsidRPr="001B7C50">
        <w:t>QoS</w:t>
      </w:r>
      <w:proofErr w:type="spellEnd"/>
      <w:r w:rsidRPr="001B7C50">
        <w:t xml:space="preserve"> parameters as described below (details of </w:t>
      </w:r>
      <w:proofErr w:type="spellStart"/>
      <w:r w:rsidRPr="001B7C50">
        <w:t>QoS</w:t>
      </w:r>
      <w:proofErr w:type="spellEnd"/>
      <w:r w:rsidRPr="001B7C50">
        <w:t xml:space="preserve"> parameters are described in clause 5.7.2):</w:t>
      </w:r>
    </w:p>
    <w:p w14:paraId="4597CB09" w14:textId="77777777" w:rsidR="00497D5D" w:rsidRPr="001B7C50" w:rsidRDefault="00497D5D" w:rsidP="00497D5D">
      <w:pPr>
        <w:pStyle w:val="B1"/>
      </w:pPr>
      <w:r w:rsidRPr="001B7C50">
        <w:t>-</w:t>
      </w:r>
      <w:r w:rsidRPr="001B7C50">
        <w:tab/>
        <w:t xml:space="preserve">For each </w:t>
      </w:r>
      <w:proofErr w:type="spellStart"/>
      <w:r w:rsidRPr="001B7C50">
        <w:t>QoS</w:t>
      </w:r>
      <w:proofErr w:type="spellEnd"/>
      <w:r w:rsidRPr="001B7C50">
        <w:t xml:space="preserve"> Flow, the </w:t>
      </w:r>
      <w:proofErr w:type="spellStart"/>
      <w:r w:rsidRPr="001B7C50">
        <w:t>QoS</w:t>
      </w:r>
      <w:proofErr w:type="spellEnd"/>
      <w:r w:rsidRPr="001B7C50">
        <w:t xml:space="preserve"> profile shall include the </w:t>
      </w:r>
      <w:proofErr w:type="spellStart"/>
      <w:r w:rsidRPr="001B7C50">
        <w:t>QoS</w:t>
      </w:r>
      <w:proofErr w:type="spellEnd"/>
      <w:r w:rsidRPr="001B7C50">
        <w:t xml:space="preserve"> parameters:</w:t>
      </w:r>
    </w:p>
    <w:p w14:paraId="6B54F900" w14:textId="77777777" w:rsidR="00497D5D" w:rsidRPr="001B7C50" w:rsidRDefault="00497D5D" w:rsidP="00497D5D">
      <w:pPr>
        <w:pStyle w:val="B2"/>
      </w:pPr>
      <w:r w:rsidRPr="001B7C50">
        <w:t>-</w:t>
      </w:r>
      <w:r w:rsidRPr="001B7C50">
        <w:tab/>
        <w:t xml:space="preserve">5G </w:t>
      </w:r>
      <w:proofErr w:type="spellStart"/>
      <w:r w:rsidRPr="001B7C50">
        <w:t>QoS</w:t>
      </w:r>
      <w:proofErr w:type="spellEnd"/>
      <w:r w:rsidRPr="001B7C50">
        <w:t xml:space="preserve"> Identifier (5QI); and</w:t>
      </w:r>
    </w:p>
    <w:p w14:paraId="35E161F2" w14:textId="77777777" w:rsidR="00497D5D" w:rsidRPr="001B7C50" w:rsidRDefault="00497D5D" w:rsidP="00497D5D">
      <w:pPr>
        <w:pStyle w:val="B2"/>
      </w:pPr>
      <w:r w:rsidRPr="001B7C50">
        <w:t>-</w:t>
      </w:r>
      <w:r w:rsidRPr="001B7C50">
        <w:tab/>
        <w:t>Allocation and Retention Priority (ARP).</w:t>
      </w:r>
    </w:p>
    <w:p w14:paraId="22775EF4" w14:textId="77777777" w:rsidR="00497D5D" w:rsidRDefault="00497D5D" w:rsidP="00497D5D">
      <w:pPr>
        <w:pStyle w:val="B1"/>
      </w:pPr>
      <w:r>
        <w:t>-</w:t>
      </w:r>
      <w:r>
        <w:tab/>
        <w:t xml:space="preserve">For each </w:t>
      </w:r>
      <w:proofErr w:type="spellStart"/>
      <w:r>
        <w:t>QoS</w:t>
      </w:r>
      <w:proofErr w:type="spellEnd"/>
      <w:r>
        <w:t xml:space="preserve"> Flow, the </w:t>
      </w:r>
      <w:proofErr w:type="spellStart"/>
      <w:r>
        <w:t>QoS</w:t>
      </w:r>
      <w:proofErr w:type="spellEnd"/>
      <w:r>
        <w:t xml:space="preserve"> profile may also include the </w:t>
      </w:r>
      <w:proofErr w:type="spellStart"/>
      <w:r>
        <w:t>QoS</w:t>
      </w:r>
      <w:proofErr w:type="spellEnd"/>
      <w:r>
        <w:t xml:space="preserve"> parameters:</w:t>
      </w:r>
    </w:p>
    <w:p w14:paraId="5882688B" w14:textId="77777777" w:rsidR="00497D5D" w:rsidRDefault="00497D5D" w:rsidP="00497D5D">
      <w:pPr>
        <w:pStyle w:val="B2"/>
      </w:pPr>
      <w:r>
        <w:t>-</w:t>
      </w:r>
      <w:r>
        <w:tab/>
        <w:t xml:space="preserve">PDU Set </w:t>
      </w:r>
      <w:proofErr w:type="spellStart"/>
      <w:r>
        <w:t>QoS</w:t>
      </w:r>
      <w:proofErr w:type="spellEnd"/>
      <w:r>
        <w:t xml:space="preserve"> Parameters (described in clause 5.7.7).</w:t>
      </w:r>
    </w:p>
    <w:p w14:paraId="1DF1754A" w14:textId="77777777" w:rsidR="00497D5D" w:rsidRPr="001B7C50" w:rsidRDefault="00497D5D" w:rsidP="00497D5D">
      <w:pPr>
        <w:pStyle w:val="B1"/>
      </w:pPr>
      <w:r w:rsidRPr="001B7C50">
        <w:t>-</w:t>
      </w:r>
      <w:r w:rsidRPr="001B7C50">
        <w:tab/>
        <w:t xml:space="preserve">For each Non-GBR </w:t>
      </w:r>
      <w:proofErr w:type="spellStart"/>
      <w:r w:rsidRPr="001B7C50">
        <w:t>QoS</w:t>
      </w:r>
      <w:proofErr w:type="spellEnd"/>
      <w:r w:rsidRPr="001B7C50">
        <w:t xml:space="preserve"> Flow only, the </w:t>
      </w:r>
      <w:proofErr w:type="spellStart"/>
      <w:r w:rsidRPr="001B7C50">
        <w:t>QoS</w:t>
      </w:r>
      <w:proofErr w:type="spellEnd"/>
      <w:r w:rsidRPr="001B7C50">
        <w:t xml:space="preserve"> profile may also include the </w:t>
      </w:r>
      <w:proofErr w:type="spellStart"/>
      <w:r w:rsidRPr="001B7C50">
        <w:t>QoS</w:t>
      </w:r>
      <w:proofErr w:type="spellEnd"/>
      <w:r w:rsidRPr="001B7C50">
        <w:t xml:space="preserve"> parameter:</w:t>
      </w:r>
    </w:p>
    <w:p w14:paraId="532D54B9" w14:textId="77777777" w:rsidR="00497D5D" w:rsidRPr="001B7C50" w:rsidRDefault="00497D5D" w:rsidP="00497D5D">
      <w:pPr>
        <w:pStyle w:val="B2"/>
      </w:pPr>
      <w:r w:rsidRPr="001B7C50">
        <w:t>-</w:t>
      </w:r>
      <w:r w:rsidRPr="001B7C50">
        <w:tab/>
        <w:t xml:space="preserve">Reflective </w:t>
      </w:r>
      <w:proofErr w:type="spellStart"/>
      <w:r w:rsidRPr="001B7C50">
        <w:t>QoS</w:t>
      </w:r>
      <w:proofErr w:type="spellEnd"/>
      <w:r w:rsidRPr="001B7C50">
        <w:t xml:space="preserve"> Attribute (RQA).</w:t>
      </w:r>
    </w:p>
    <w:p w14:paraId="0D1829EE" w14:textId="77777777" w:rsidR="00497D5D" w:rsidRPr="001B7C50" w:rsidRDefault="00497D5D" w:rsidP="00497D5D">
      <w:pPr>
        <w:pStyle w:val="B1"/>
      </w:pPr>
      <w:r w:rsidRPr="001B7C50">
        <w:t>-</w:t>
      </w:r>
      <w:r w:rsidRPr="001B7C50">
        <w:tab/>
        <w:t xml:space="preserve">For each GBR </w:t>
      </w:r>
      <w:proofErr w:type="spellStart"/>
      <w:r w:rsidRPr="001B7C50">
        <w:t>QoS</w:t>
      </w:r>
      <w:proofErr w:type="spellEnd"/>
      <w:r w:rsidRPr="001B7C50">
        <w:t xml:space="preserve"> Flow only, the </w:t>
      </w:r>
      <w:proofErr w:type="spellStart"/>
      <w:r w:rsidRPr="001B7C50">
        <w:t>QoS</w:t>
      </w:r>
      <w:proofErr w:type="spellEnd"/>
      <w:r w:rsidRPr="001B7C50">
        <w:t xml:space="preserve"> profile shall also include the </w:t>
      </w:r>
      <w:proofErr w:type="spellStart"/>
      <w:r w:rsidRPr="001B7C50">
        <w:t>QoS</w:t>
      </w:r>
      <w:proofErr w:type="spellEnd"/>
      <w:r w:rsidRPr="001B7C50">
        <w:t xml:space="preserve"> parameters:</w:t>
      </w:r>
    </w:p>
    <w:p w14:paraId="730D5870" w14:textId="77777777" w:rsidR="00497D5D" w:rsidRPr="001B7C50" w:rsidRDefault="00497D5D" w:rsidP="00497D5D">
      <w:pPr>
        <w:pStyle w:val="B2"/>
      </w:pPr>
      <w:r w:rsidRPr="001B7C50">
        <w:t>-</w:t>
      </w:r>
      <w:r w:rsidRPr="001B7C50">
        <w:tab/>
        <w:t>Guaranteed Flow Bit Rate (GFBR) - UL and DL; and</w:t>
      </w:r>
    </w:p>
    <w:p w14:paraId="6206BDBE" w14:textId="77777777" w:rsidR="00497D5D" w:rsidRPr="001B7C50" w:rsidRDefault="00497D5D" w:rsidP="00497D5D">
      <w:pPr>
        <w:pStyle w:val="B2"/>
      </w:pPr>
      <w:r w:rsidRPr="001B7C50">
        <w:t>-</w:t>
      </w:r>
      <w:r w:rsidRPr="001B7C50">
        <w:tab/>
        <w:t>Maximum Flow Bit Rate (MFBR) - UL and DL; and</w:t>
      </w:r>
    </w:p>
    <w:p w14:paraId="37AA0202" w14:textId="77777777" w:rsidR="00497D5D" w:rsidRPr="001B7C50" w:rsidRDefault="00497D5D" w:rsidP="00497D5D">
      <w:pPr>
        <w:pStyle w:val="B1"/>
      </w:pPr>
      <w:r w:rsidRPr="001B7C50">
        <w:t>-</w:t>
      </w:r>
      <w:r w:rsidRPr="001B7C50">
        <w:tab/>
        <w:t xml:space="preserve">In the case of a GBR </w:t>
      </w:r>
      <w:proofErr w:type="spellStart"/>
      <w:r w:rsidRPr="001B7C50">
        <w:t>QoS</w:t>
      </w:r>
      <w:proofErr w:type="spellEnd"/>
      <w:r w:rsidRPr="001B7C50">
        <w:t xml:space="preserve"> Flow only, the </w:t>
      </w:r>
      <w:proofErr w:type="spellStart"/>
      <w:r w:rsidRPr="001B7C50">
        <w:t>QoS</w:t>
      </w:r>
      <w:proofErr w:type="spellEnd"/>
      <w:r w:rsidRPr="001B7C50">
        <w:t xml:space="preserve"> profile may also include one or more of the </w:t>
      </w:r>
      <w:proofErr w:type="spellStart"/>
      <w:r w:rsidRPr="001B7C50">
        <w:t>QoS</w:t>
      </w:r>
      <w:proofErr w:type="spellEnd"/>
      <w:r w:rsidRPr="001B7C50">
        <w:t xml:space="preserve"> parameters:</w:t>
      </w:r>
    </w:p>
    <w:p w14:paraId="101BD45B" w14:textId="77777777" w:rsidR="00497D5D" w:rsidRPr="001B7C50" w:rsidRDefault="00497D5D" w:rsidP="00497D5D">
      <w:pPr>
        <w:pStyle w:val="B2"/>
      </w:pPr>
      <w:r w:rsidRPr="001B7C50">
        <w:t>-</w:t>
      </w:r>
      <w:r w:rsidRPr="001B7C50">
        <w:tab/>
        <w:t>Notification control;</w:t>
      </w:r>
    </w:p>
    <w:p w14:paraId="59C7C1F2" w14:textId="338EE2FA" w:rsidR="00497D5D" w:rsidRPr="00497D5D" w:rsidRDefault="00497D5D" w:rsidP="00497D5D">
      <w:pPr>
        <w:pStyle w:val="B1"/>
        <w:ind w:firstLine="0"/>
        <w:rPr>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3ADC7F8B" w14:textId="77777777" w:rsidR="00497D5D" w:rsidRDefault="00497D5D" w:rsidP="00497D5D">
      <w:pPr>
        <w:pStyle w:val="NO"/>
        <w:rPr>
          <w:ins w:id="9" w:author="ZTE" w:date="2024-11-05T19:53:00Z"/>
        </w:rPr>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GBR </w:t>
      </w:r>
      <w:proofErr w:type="spellStart"/>
      <w:r w:rsidRPr="001B7C50">
        <w:rPr>
          <w:lang w:eastAsia="zh-CN"/>
        </w:rPr>
        <w:t>QoS</w:t>
      </w:r>
      <w:proofErr w:type="spellEnd"/>
      <w:r w:rsidRPr="001B7C50">
        <w:rPr>
          <w:lang w:eastAsia="zh-CN"/>
        </w:rPr>
        <w:t xml:space="preserve"> Flow belonging to voice media</w:t>
      </w:r>
      <w:r w:rsidRPr="001B7C50">
        <w:t>.</w:t>
      </w:r>
    </w:p>
    <w:p w14:paraId="2CC1ABA3" w14:textId="075169DC" w:rsidR="00497D5D" w:rsidRDefault="00497D5D" w:rsidP="00497D5D">
      <w:pPr>
        <w:pStyle w:val="B1"/>
        <w:rPr>
          <w:ins w:id="10" w:author="ZTE" w:date="2024-11-05T19:53:00Z"/>
        </w:rPr>
      </w:pPr>
      <w:ins w:id="11" w:author="ZTE" w:date="2024-11-05T19:53:00Z">
        <w:r w:rsidRPr="001B7C50">
          <w:t>-</w:t>
        </w:r>
        <w:r w:rsidRPr="001B7C50">
          <w:tab/>
          <w:t xml:space="preserve">For each </w:t>
        </w:r>
        <w:proofErr w:type="spellStart"/>
        <w:r w:rsidRPr="001B7C50">
          <w:t>QoS</w:t>
        </w:r>
        <w:proofErr w:type="spellEnd"/>
        <w:r w:rsidRPr="001B7C50">
          <w:t xml:space="preserve"> Flow, the </w:t>
        </w:r>
        <w:proofErr w:type="spellStart"/>
        <w:r w:rsidRPr="001B7C50">
          <w:t>QoS</w:t>
        </w:r>
        <w:proofErr w:type="spellEnd"/>
        <w:r w:rsidRPr="001B7C50">
          <w:t xml:space="preserve"> profile </w:t>
        </w:r>
        <w:r>
          <w:t>may</w:t>
        </w:r>
        <w:r w:rsidRPr="001B7C50">
          <w:t xml:space="preserve"> also include the </w:t>
        </w:r>
        <w:proofErr w:type="spellStart"/>
        <w:r w:rsidRPr="001B7C50">
          <w:t>QoS</w:t>
        </w:r>
        <w:proofErr w:type="spellEnd"/>
        <w:r w:rsidRPr="001B7C50">
          <w:t xml:space="preserve"> parameter:</w:t>
        </w:r>
      </w:ins>
    </w:p>
    <w:p w14:paraId="3260203E" w14:textId="0BA65682" w:rsidR="00497D5D" w:rsidRPr="00497D5D" w:rsidRDefault="00497D5D" w:rsidP="00497D5D">
      <w:pPr>
        <w:pStyle w:val="B1"/>
        <w:ind w:firstLine="0"/>
      </w:pPr>
      <w:ins w:id="12" w:author="ZTE" w:date="2024-11-05T19:53:00Z">
        <w:r>
          <w:t>-</w:t>
        </w:r>
        <w:r>
          <w:tab/>
          <w:t xml:space="preserve">Multi-modal group </w:t>
        </w:r>
        <w:proofErr w:type="gramStart"/>
        <w:r>
          <w:t>ID(</w:t>
        </w:r>
        <w:proofErr w:type="gramEnd"/>
        <w:r>
          <w:t>described in clause 5.37.2)</w:t>
        </w:r>
      </w:ins>
    </w:p>
    <w:p w14:paraId="3815D562" w14:textId="77777777" w:rsidR="00497D5D" w:rsidRPr="001B7C50" w:rsidRDefault="00497D5D" w:rsidP="00497D5D">
      <w:pPr>
        <w:rPr>
          <w:rFonts w:eastAsia="宋体"/>
          <w:lang w:eastAsia="zh-CN"/>
        </w:rPr>
      </w:pPr>
      <w:r w:rsidRPr="001B7C50">
        <w:rPr>
          <w:rFonts w:eastAsia="宋体"/>
          <w:lang w:eastAsia="zh-CN"/>
        </w:rPr>
        <w:t xml:space="preserve">Each </w:t>
      </w:r>
      <w:proofErr w:type="spellStart"/>
      <w:r w:rsidRPr="001B7C50">
        <w:rPr>
          <w:rFonts w:eastAsia="宋体"/>
          <w:lang w:eastAsia="zh-CN"/>
        </w:rPr>
        <w:t>QoS</w:t>
      </w:r>
      <w:proofErr w:type="spellEnd"/>
      <w:r w:rsidRPr="001B7C50">
        <w:rPr>
          <w:rFonts w:eastAsia="宋体"/>
          <w:lang w:eastAsia="zh-CN"/>
        </w:rPr>
        <w:t xml:space="preserve"> profile has one corresponding </w:t>
      </w:r>
      <w:proofErr w:type="spellStart"/>
      <w:r w:rsidRPr="001B7C50">
        <w:rPr>
          <w:rFonts w:eastAsia="宋体"/>
          <w:lang w:eastAsia="zh-CN"/>
        </w:rPr>
        <w:t>QoS</w:t>
      </w:r>
      <w:proofErr w:type="spellEnd"/>
      <w:r w:rsidRPr="001B7C50">
        <w:rPr>
          <w:rFonts w:eastAsia="宋体"/>
          <w:lang w:eastAsia="zh-CN"/>
        </w:rPr>
        <w:t xml:space="preserve"> Flow identifier (QFI) which is not included in the </w:t>
      </w:r>
      <w:proofErr w:type="spellStart"/>
      <w:r w:rsidRPr="001B7C50">
        <w:rPr>
          <w:rFonts w:eastAsia="宋体"/>
          <w:lang w:eastAsia="zh-CN"/>
        </w:rPr>
        <w:t>QoS</w:t>
      </w:r>
      <w:proofErr w:type="spellEnd"/>
      <w:r w:rsidRPr="001B7C50">
        <w:rPr>
          <w:rFonts w:eastAsia="宋体"/>
          <w:lang w:eastAsia="zh-CN"/>
        </w:rPr>
        <w:t xml:space="preserve"> profile itself.</w:t>
      </w:r>
    </w:p>
    <w:p w14:paraId="38A7DAEE" w14:textId="77777777" w:rsidR="00497D5D" w:rsidRPr="001B7C50" w:rsidRDefault="00497D5D" w:rsidP="00497D5D">
      <w:r w:rsidRPr="001B7C50">
        <w:t xml:space="preserve">The usage of a dynamically assigned 5QI for a </w:t>
      </w:r>
      <w:proofErr w:type="spellStart"/>
      <w:r w:rsidRPr="001B7C50">
        <w:t>QoS</w:t>
      </w:r>
      <w:proofErr w:type="spellEnd"/>
      <w:r w:rsidRPr="001B7C50">
        <w:t xml:space="preserve"> Flow requires in addition the signalling of the complete 5G </w:t>
      </w:r>
      <w:proofErr w:type="spellStart"/>
      <w:r w:rsidRPr="001B7C50">
        <w:t>QoS</w:t>
      </w:r>
      <w:proofErr w:type="spellEnd"/>
      <w:r w:rsidRPr="001B7C50">
        <w:t xml:space="preserve"> characteristics (described in clause 5.7.3) as part of the </w:t>
      </w:r>
      <w:proofErr w:type="spellStart"/>
      <w:r w:rsidRPr="001B7C50">
        <w:t>QoS</w:t>
      </w:r>
      <w:proofErr w:type="spellEnd"/>
      <w:r w:rsidRPr="001B7C50">
        <w:t xml:space="preserve"> profile.</w:t>
      </w:r>
    </w:p>
    <w:p w14:paraId="1A86BD7F" w14:textId="77777777" w:rsidR="00497D5D" w:rsidRPr="001B7C50" w:rsidRDefault="00497D5D" w:rsidP="00497D5D">
      <w:r w:rsidRPr="001B7C50">
        <w:t xml:space="preserve">When a standardized or pre-configured 5QI is used for a </w:t>
      </w:r>
      <w:proofErr w:type="spellStart"/>
      <w:r w:rsidRPr="001B7C50">
        <w:t>QoS</w:t>
      </w:r>
      <w:proofErr w:type="spellEnd"/>
      <w:r w:rsidRPr="001B7C50">
        <w:t xml:space="preserve"> Flow, some of the 5G </w:t>
      </w:r>
      <w:proofErr w:type="spellStart"/>
      <w:r w:rsidRPr="001B7C50">
        <w:t>QoS</w:t>
      </w:r>
      <w:proofErr w:type="spellEnd"/>
      <w:r w:rsidRPr="001B7C50">
        <w:t xml:space="preserve"> characteristics may be signalled as part of the </w:t>
      </w:r>
      <w:proofErr w:type="spellStart"/>
      <w:r w:rsidRPr="001B7C50">
        <w:t>QoS</w:t>
      </w:r>
      <w:proofErr w:type="spellEnd"/>
      <w:r w:rsidRPr="001B7C50">
        <w:t xml:space="preserve"> profile (as described in clause 5.7.3).</w:t>
      </w:r>
    </w:p>
    <w:p w14:paraId="33500692" w14:textId="1D326F64" w:rsidR="00497D5D" w:rsidRPr="00E219EA" w:rsidRDefault="00497D5D" w:rsidP="00497D5D">
      <w:pPr>
        <w:pStyle w:val="StartEndofChange"/>
        <w:rPr>
          <w:lang w:eastAsia="zh-CN"/>
        </w:rPr>
      </w:pPr>
      <w:r>
        <w:t>Next</w:t>
      </w:r>
      <w:r w:rsidRPr="00E219EA">
        <w:t xml:space="preserve"> CHANGE</w:t>
      </w:r>
    </w:p>
    <w:p w14:paraId="41E75936" w14:textId="77777777" w:rsidR="00497D5D" w:rsidRDefault="00497D5D" w:rsidP="00497D5D">
      <w:pPr>
        <w:pStyle w:val="3"/>
      </w:pPr>
      <w:r>
        <w:t>5.37.2</w:t>
      </w:r>
      <w:r>
        <w:tab/>
        <w:t>Policy control enhancements to support multi-modal services</w:t>
      </w:r>
      <w:bookmarkEnd w:id="8"/>
    </w:p>
    <w:p w14:paraId="63564362" w14:textId="77777777" w:rsidR="00497D5D" w:rsidRDefault="00497D5D" w:rsidP="00497D5D">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7F63ED79" w14:textId="77777777" w:rsidR="00497D5D" w:rsidRDefault="00497D5D" w:rsidP="00497D5D">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379A4A39" w14:textId="77777777" w:rsidR="00497D5D" w:rsidRDefault="00497D5D" w:rsidP="00497D5D">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w:t>
      </w:r>
      <w:proofErr w:type="spellStart"/>
      <w:r>
        <w:t>QoS</w:t>
      </w:r>
      <w:proofErr w:type="spellEnd"/>
      <w:r>
        <w:t xml:space="preserve"> monitoring requirements:</w:t>
      </w:r>
    </w:p>
    <w:p w14:paraId="351E2B93" w14:textId="66461FF2" w:rsidR="00497D5D" w:rsidRDefault="00497D5D" w:rsidP="00497D5D">
      <w:pPr>
        <w:pStyle w:val="B1"/>
      </w:pPr>
      <w:r>
        <w:lastRenderedPageBreak/>
        <w:t>-</w:t>
      </w:r>
      <w:r>
        <w:tab/>
        <w:t xml:space="preserve">The Multi-modal Service ID is an explicit indication that data flows are related to a multi-modal service. The PCF may use this information to derive the correct PCC rules and to apply appropriate </w:t>
      </w:r>
      <w:proofErr w:type="spellStart"/>
      <w:r>
        <w:t>QoS</w:t>
      </w:r>
      <w:proofErr w:type="spellEnd"/>
      <w:r>
        <w:t xml:space="preserve"> policies for the data flows that are part of a specific multi-modal application.</w:t>
      </w:r>
      <w:ins w:id="13" w:author="ZTE" w:date="2024-11-05T19:47:00Z">
        <w:r>
          <w:t xml:space="preserve"> The PCF may allocate a Multi-modal </w:t>
        </w:r>
      </w:ins>
      <w:ins w:id="14" w:author="ZTE" w:date="2024-11-05T19:49:00Z">
        <w:r>
          <w:t xml:space="preserve">group </w:t>
        </w:r>
      </w:ins>
      <w:ins w:id="15" w:author="ZTE" w:date="2024-11-05T19:48:00Z">
        <w:r>
          <w:t>ID for the multi-modal service and include the in each PCC rule for the data flow.</w:t>
        </w:r>
      </w:ins>
      <w:ins w:id="16" w:author="ZTE" w:date="2024-11-05T19:47:00Z">
        <w:r>
          <w:t xml:space="preserve"> </w:t>
        </w:r>
      </w:ins>
      <w:ins w:id="17" w:author="ZTE" w:date="2024-11-05T19:51:00Z">
        <w:r>
          <w:t>If the Multi-modal group ID is received in the PCC rule, t</w:t>
        </w:r>
      </w:ins>
      <w:ins w:id="18" w:author="ZTE" w:date="2024-11-05T19:49:00Z">
        <w:r>
          <w:t>he SMF inc</w:t>
        </w:r>
      </w:ins>
      <w:ins w:id="19" w:author="ZTE" w:date="2024-11-05T19:50:00Z">
        <w:r>
          <w:t xml:space="preserve">ludes the Multi-modal group ID in the </w:t>
        </w:r>
        <w:proofErr w:type="spellStart"/>
        <w:r>
          <w:t>QoS</w:t>
        </w:r>
        <w:proofErr w:type="spellEnd"/>
        <w:r>
          <w:t xml:space="preserve"> profile of the </w:t>
        </w:r>
        <w:proofErr w:type="spellStart"/>
        <w:r>
          <w:t>QoS</w:t>
        </w:r>
        <w:proofErr w:type="spellEnd"/>
        <w:r>
          <w:t xml:space="preserve"> flow that the </w:t>
        </w:r>
      </w:ins>
      <w:ins w:id="20" w:author="ZTE" w:date="2024-11-05T19:51:00Z">
        <w:r>
          <w:t xml:space="preserve">PCC rule </w:t>
        </w:r>
      </w:ins>
      <w:ins w:id="21" w:author="ZTE" w:date="2024-11-05T19:50:00Z">
        <w:r>
          <w:t>is bound to.</w:t>
        </w:r>
      </w:ins>
      <w:r>
        <w:t xml:space="preserve"> </w:t>
      </w:r>
      <w:ins w:id="22" w:author="ZTE" w:date="2024-11-05T19:57:00Z">
        <w:r>
          <w:t xml:space="preserve">RAN uses the Multi-modal group ID as specified in </w:t>
        </w:r>
        <w:proofErr w:type="gramStart"/>
        <w:r>
          <w:t>TS38.300[</w:t>
        </w:r>
        <w:proofErr w:type="gramEnd"/>
        <w:r>
          <w:t>xx].</w:t>
        </w:r>
      </w:ins>
    </w:p>
    <w:p w14:paraId="617A6916" w14:textId="30CA6C90" w:rsidR="00497D5D" w:rsidRDefault="00497D5D" w:rsidP="00497D5D">
      <w:pPr>
        <w:pStyle w:val="B1"/>
      </w:pPr>
      <w:r>
        <w:t>-</w:t>
      </w:r>
      <w:r>
        <w:tab/>
        <w:t xml:space="preserve">The AF may provide </w:t>
      </w:r>
      <w:proofErr w:type="spellStart"/>
      <w:r>
        <w:t>QoS</w:t>
      </w:r>
      <w:proofErr w:type="spellEnd"/>
      <w:r>
        <w:t xml:space="preserve"> monitoring requirements for data flows associated to a multi-modal service to the </w:t>
      </w:r>
      <w:proofErr w:type="gramStart"/>
      <w:r>
        <w:t>PCF .</w:t>
      </w:r>
      <w:proofErr w:type="gramEnd"/>
      <w:r>
        <w:t xml:space="preserve"> The PCF generates the authorized </w:t>
      </w:r>
      <w:proofErr w:type="spellStart"/>
      <w:r>
        <w:t>QoS</w:t>
      </w:r>
      <w:proofErr w:type="spellEnd"/>
      <w:r>
        <w:t xml:space="preserve"> Monitoring policy for each data flow.</w:t>
      </w:r>
    </w:p>
    <w:p w14:paraId="301E6429" w14:textId="77777777" w:rsidR="00497D5D" w:rsidRDefault="00497D5D" w:rsidP="00497D5D">
      <w:pPr>
        <w:pStyle w:val="NO"/>
      </w:pPr>
      <w:r>
        <w:t>NOTE:</w:t>
      </w:r>
      <w:r>
        <w:tab/>
        <w:t xml:space="preserve">In order to start the </w:t>
      </w:r>
      <w:proofErr w:type="spellStart"/>
      <w:r>
        <w:t>QoS</w:t>
      </w:r>
      <w:proofErr w:type="spellEnd"/>
      <w:r>
        <w:t xml:space="preserve"> monitoring for the data flows associated to a multi-modal service within a certain period of time, the PCF needs to receive the </w:t>
      </w:r>
      <w:proofErr w:type="spellStart"/>
      <w:r>
        <w:t>QoS</w:t>
      </w:r>
      <w:proofErr w:type="spellEnd"/>
      <w:r>
        <w:t xml:space="preserve"> monitoring requirements for those data flows from AF within a single request or, in case of multiple requests, within a short period of time.</w:t>
      </w:r>
    </w:p>
    <w:p w14:paraId="18F53357" w14:textId="77777777" w:rsidR="00497D5D" w:rsidRDefault="00497D5D" w:rsidP="00497D5D">
      <w:r>
        <w:t>In addition to the features that are provided for the case that the data flows are associated with a single UE, the following features are provided for the case where the data flows are associated with more than one UE:</w:t>
      </w:r>
    </w:p>
    <w:p w14:paraId="11BF5E29" w14:textId="77777777" w:rsidR="00497D5D" w:rsidRDefault="00497D5D" w:rsidP="00497D5D">
      <w:pPr>
        <w:pStyle w:val="B1"/>
      </w:pPr>
      <w:r>
        <w:t>-</w:t>
      </w:r>
      <w:r>
        <w:tab/>
        <w:t>The same DNN/S-NSSAI combination for the multi-modal service should be selected by each of the involved UEs. The URSP Rule evaluation framework is used to ensure that the same DNN/S-NSSAI is selected.</w:t>
      </w:r>
    </w:p>
    <w:p w14:paraId="758BFE4B" w14:textId="77777777" w:rsidR="00497D5D" w:rsidRDefault="00497D5D" w:rsidP="00497D5D">
      <w:pPr>
        <w:pStyle w:val="B1"/>
      </w:pPr>
      <w:r>
        <w:t>-</w:t>
      </w:r>
      <w:r>
        <w:tab/>
        <w:t xml:space="preserve">The AF should use the same Multi-modal Service ID in the interactions with the PCF(s) for all the involved UEs that relate to a multi-modal service. The PCF may take this information into account (e.g. to apply a specific </w:t>
      </w:r>
      <w:proofErr w:type="spellStart"/>
      <w:r>
        <w:t>QoS</w:t>
      </w:r>
      <w:proofErr w:type="spellEnd"/>
      <w:r>
        <w:t xml:space="preserve"> policy) when processing each AF request independently. The data flows contribute to the service experience, but are still valid stand-alone, as they are transmitted over separate PDU Sessions to/from the involved UEs.</w:t>
      </w:r>
    </w:p>
    <w:p w14:paraId="16A77451" w14:textId="77777777" w:rsidR="00497D5D" w:rsidRDefault="00497D5D" w:rsidP="00497D5D">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45C87" w14:textId="77777777" w:rsidR="00386613" w:rsidRDefault="00386613">
      <w:r>
        <w:separator/>
      </w:r>
    </w:p>
  </w:endnote>
  <w:endnote w:type="continuationSeparator" w:id="0">
    <w:p w14:paraId="39DE5A23" w14:textId="77777777" w:rsidR="00386613" w:rsidRDefault="00386613">
      <w:r>
        <w:continuationSeparator/>
      </w:r>
    </w:p>
  </w:endnote>
  <w:endnote w:type="continuationNotice" w:id="1">
    <w:p w14:paraId="5CE42B6C" w14:textId="77777777" w:rsidR="00386613" w:rsidRDefault="003866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5A023" w14:textId="77777777" w:rsidR="00386613" w:rsidRDefault="00386613">
      <w:r>
        <w:separator/>
      </w:r>
    </w:p>
  </w:footnote>
  <w:footnote w:type="continuationSeparator" w:id="0">
    <w:p w14:paraId="432B11D9" w14:textId="77777777" w:rsidR="00386613" w:rsidRDefault="00386613">
      <w:r>
        <w:continuationSeparator/>
      </w:r>
    </w:p>
  </w:footnote>
  <w:footnote w:type="continuationNotice" w:id="1">
    <w:p w14:paraId="6E4F1304" w14:textId="77777777" w:rsidR="00386613" w:rsidRDefault="003866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878D7E1B-0C1D-4CDB-87F5-026290CD55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cp:revision>
  <cp:lastPrinted>1900-01-02T02:00:00Z</cp:lastPrinted>
  <dcterms:created xsi:type="dcterms:W3CDTF">2024-11-02T03:50:00Z</dcterms:created>
  <dcterms:modified xsi:type="dcterms:W3CDTF">2024-11-08T11:48:00Z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